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38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9"/>
        <w:gridCol w:w="1669"/>
        <w:gridCol w:w="1200"/>
        <w:gridCol w:w="1650"/>
        <w:gridCol w:w="6788"/>
        <w:gridCol w:w="1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2176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560" w:lineRule="exact"/>
              <w:ind w:left="0" w:right="0"/>
              <w:jc w:val="center"/>
              <w:textAlignment w:val="auto"/>
              <w:rPr>
                <w:rStyle w:val="9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2"/>
                <w:sz w:val="44"/>
                <w:szCs w:val="44"/>
                <w:lang w:val="en-US" w:eastAsia="zh-CN" w:bidi="ar-SA"/>
              </w:rPr>
              <w:t xml:space="preserve"> 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w w:val="100"/>
                <w:kern w:val="2"/>
                <w:sz w:val="44"/>
                <w:szCs w:val="44"/>
                <w:lang w:val="en-US" w:eastAsia="zh-CN" w:bidi="ar-SA"/>
              </w:rPr>
              <w:t xml:space="preserve">      2023年校级党建研究课题第二批结题名单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560" w:lineRule="exact"/>
              <w:ind w:left="0" w:right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kern w:val="2"/>
                <w:sz w:val="44"/>
                <w:szCs w:val="4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69" w:type="dxa"/>
            <w:tcBorders>
              <w:top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w w:val="100"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1669" w:type="dxa"/>
            <w:tcBorders>
              <w:top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w w:val="100"/>
                <w:kern w:val="2"/>
                <w:sz w:val="32"/>
                <w:szCs w:val="32"/>
                <w:lang w:val="en-US" w:eastAsia="zh-CN" w:bidi="ar-SA"/>
              </w:rPr>
              <w:t>项目编号</w:t>
            </w:r>
          </w:p>
        </w:tc>
        <w:tc>
          <w:tcPr>
            <w:tcW w:w="1200" w:type="dxa"/>
            <w:tcBorders>
              <w:top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w w:val="100"/>
                <w:kern w:val="2"/>
                <w:sz w:val="32"/>
                <w:szCs w:val="32"/>
                <w:lang w:val="en-US" w:eastAsia="zh-CN" w:bidi="ar-SA"/>
              </w:rPr>
              <w:t>负责人</w:t>
            </w:r>
          </w:p>
        </w:tc>
        <w:tc>
          <w:tcPr>
            <w:tcW w:w="1650" w:type="dxa"/>
            <w:tcBorders>
              <w:top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w w:val="100"/>
                <w:kern w:val="2"/>
                <w:sz w:val="32"/>
                <w:szCs w:val="32"/>
                <w:lang w:val="en-US" w:eastAsia="zh-CN" w:bidi="ar-SA"/>
              </w:rPr>
              <w:t>类别</w:t>
            </w:r>
          </w:p>
        </w:tc>
        <w:tc>
          <w:tcPr>
            <w:tcW w:w="6788" w:type="dxa"/>
            <w:tcBorders>
              <w:top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w w:val="100"/>
                <w:kern w:val="2"/>
                <w:sz w:val="32"/>
                <w:szCs w:val="32"/>
                <w:lang w:val="en-US" w:eastAsia="zh-CN" w:bidi="ar-SA"/>
              </w:rPr>
              <w:t>课题名称</w:t>
            </w:r>
          </w:p>
        </w:tc>
        <w:tc>
          <w:tcPr>
            <w:tcW w:w="1683" w:type="dxa"/>
            <w:tcBorders>
              <w:top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w w:val="100"/>
                <w:kern w:val="2"/>
                <w:sz w:val="32"/>
                <w:szCs w:val="32"/>
                <w:lang w:val="en-US" w:eastAsia="zh-CN" w:bidi="ar-SA"/>
              </w:rPr>
              <w:t>是否结题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869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69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  <w:t>23hzxydj02</w:t>
            </w:r>
          </w:p>
        </w:tc>
        <w:tc>
          <w:tcPr>
            <w:tcW w:w="1200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  <w:t>姜杨慧</w:t>
            </w:r>
          </w:p>
        </w:tc>
        <w:tc>
          <w:tcPr>
            <w:tcW w:w="1650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  <w:t>重点课题</w:t>
            </w:r>
          </w:p>
        </w:tc>
        <w:tc>
          <w:tcPr>
            <w:tcW w:w="6788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  <w:t>推进高校党建融合师生需求工作的路径研究</w:t>
            </w:r>
          </w:p>
        </w:tc>
        <w:tc>
          <w:tcPr>
            <w:tcW w:w="1683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869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669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  <w:t>23hzxydj05</w:t>
            </w:r>
          </w:p>
        </w:tc>
        <w:tc>
          <w:tcPr>
            <w:tcW w:w="1200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  <w:t>高宏</w:t>
            </w:r>
          </w:p>
        </w:tc>
        <w:tc>
          <w:tcPr>
            <w:tcW w:w="1650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  <w:t>重点课题</w:t>
            </w:r>
          </w:p>
        </w:tc>
        <w:tc>
          <w:tcPr>
            <w:tcW w:w="6788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  <w:t>新时代加强和改进高校组织员队伍建设的研究</w:t>
            </w:r>
          </w:p>
        </w:tc>
        <w:tc>
          <w:tcPr>
            <w:tcW w:w="1683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869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669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  <w:t>23hzxydj06</w:t>
            </w:r>
          </w:p>
        </w:tc>
        <w:tc>
          <w:tcPr>
            <w:tcW w:w="1200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  <w:t>季岐卫</w:t>
            </w:r>
          </w:p>
        </w:tc>
        <w:tc>
          <w:tcPr>
            <w:tcW w:w="1650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  <w:t>重点课题</w:t>
            </w:r>
          </w:p>
        </w:tc>
        <w:tc>
          <w:tcPr>
            <w:tcW w:w="6788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  <w:t>习近平总书记关于高校党建重要论述研究</w:t>
            </w:r>
          </w:p>
        </w:tc>
        <w:tc>
          <w:tcPr>
            <w:tcW w:w="1683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69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669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  <w:t>23hzxydj07</w:t>
            </w:r>
          </w:p>
        </w:tc>
        <w:tc>
          <w:tcPr>
            <w:tcW w:w="1200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  <w:t>黄翔</w:t>
            </w:r>
          </w:p>
        </w:tc>
        <w:tc>
          <w:tcPr>
            <w:tcW w:w="1650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  <w:t>一般课题</w:t>
            </w:r>
          </w:p>
        </w:tc>
        <w:tc>
          <w:tcPr>
            <w:tcW w:w="6788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  <w:t>新时代高校党建工作引领班级建设的策略研究</w:t>
            </w:r>
          </w:p>
        </w:tc>
        <w:tc>
          <w:tcPr>
            <w:tcW w:w="1683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869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1669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  <w:t>23hzxydj08</w:t>
            </w:r>
          </w:p>
        </w:tc>
        <w:tc>
          <w:tcPr>
            <w:tcW w:w="1200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  <w:t>许雷</w:t>
            </w:r>
          </w:p>
        </w:tc>
        <w:tc>
          <w:tcPr>
            <w:tcW w:w="1650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  <w:t>一般课题</w:t>
            </w:r>
          </w:p>
        </w:tc>
        <w:tc>
          <w:tcPr>
            <w:tcW w:w="6788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  <w:t>新时代湖院特色廉洁教育体系构建的实践与探索</w:t>
            </w:r>
          </w:p>
        </w:tc>
        <w:tc>
          <w:tcPr>
            <w:tcW w:w="1683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869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color w:val="000000" w:themeColor="text1"/>
                <w:w w:val="100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w w:val="100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69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w w:val="100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w w:val="100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23hzxydj09</w:t>
            </w:r>
          </w:p>
        </w:tc>
        <w:tc>
          <w:tcPr>
            <w:tcW w:w="1200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w w:val="100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w w:val="100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郝利峰</w:t>
            </w:r>
          </w:p>
        </w:tc>
        <w:tc>
          <w:tcPr>
            <w:tcW w:w="1650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w w:val="100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w w:val="100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一般课题</w:t>
            </w:r>
          </w:p>
        </w:tc>
        <w:tc>
          <w:tcPr>
            <w:tcW w:w="6788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w w:val="100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w w:val="100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党建引领下的高校 “抓院促系、整校建强”工程研究</w:t>
            </w:r>
          </w:p>
        </w:tc>
        <w:tc>
          <w:tcPr>
            <w:tcW w:w="1683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w w:val="100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w w:val="100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69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1669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  <w:t>23hzxydj10</w:t>
            </w:r>
          </w:p>
        </w:tc>
        <w:tc>
          <w:tcPr>
            <w:tcW w:w="1200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  <w:t>王世文</w:t>
            </w:r>
          </w:p>
        </w:tc>
        <w:tc>
          <w:tcPr>
            <w:tcW w:w="1650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  <w:t>一般课题</w:t>
            </w:r>
          </w:p>
        </w:tc>
        <w:tc>
          <w:tcPr>
            <w:tcW w:w="6788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  <w:t>大学生多维度一体化思政教育引领模式研究</w:t>
            </w:r>
          </w:p>
        </w:tc>
        <w:tc>
          <w:tcPr>
            <w:tcW w:w="1683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869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1669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  <w:t>23hzxydj11</w:t>
            </w:r>
          </w:p>
        </w:tc>
        <w:tc>
          <w:tcPr>
            <w:tcW w:w="1200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  <w:t>陈楠</w:t>
            </w:r>
          </w:p>
        </w:tc>
        <w:tc>
          <w:tcPr>
            <w:tcW w:w="1650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  <w:t>一般课题</w:t>
            </w:r>
          </w:p>
        </w:tc>
        <w:tc>
          <w:tcPr>
            <w:tcW w:w="6788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  <w:t>党建引领“一站式”学生社区育人模式探究——以湖州学院为例</w:t>
            </w:r>
          </w:p>
        </w:tc>
        <w:tc>
          <w:tcPr>
            <w:tcW w:w="1683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69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1669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  <w:t>23hzxydj12</w:t>
            </w:r>
          </w:p>
        </w:tc>
        <w:tc>
          <w:tcPr>
            <w:tcW w:w="1200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  <w:t>王康康</w:t>
            </w:r>
          </w:p>
        </w:tc>
        <w:tc>
          <w:tcPr>
            <w:tcW w:w="1650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  <w:t>一般课题</w:t>
            </w:r>
          </w:p>
        </w:tc>
        <w:tc>
          <w:tcPr>
            <w:tcW w:w="6788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  <w:t>二级学院基层党支部专业特色样板支部建设路径探究</w:t>
            </w:r>
          </w:p>
        </w:tc>
        <w:tc>
          <w:tcPr>
            <w:tcW w:w="1683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869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1669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  <w:t>23hzxydj13</w:t>
            </w:r>
          </w:p>
        </w:tc>
        <w:tc>
          <w:tcPr>
            <w:tcW w:w="1200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  <w:t>李晓瑛</w:t>
            </w:r>
          </w:p>
        </w:tc>
        <w:tc>
          <w:tcPr>
            <w:tcW w:w="1650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  <w:t>一般课题</w:t>
            </w:r>
          </w:p>
        </w:tc>
        <w:tc>
          <w:tcPr>
            <w:tcW w:w="6788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  <w:t>党建引领的校企地党建共同体建设研究</w:t>
            </w:r>
          </w:p>
        </w:tc>
        <w:tc>
          <w:tcPr>
            <w:tcW w:w="1683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869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color w:val="000000" w:themeColor="text1"/>
                <w:w w:val="100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w w:val="100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669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w w:val="100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w w:val="100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23hzxydj14</w:t>
            </w:r>
          </w:p>
        </w:tc>
        <w:tc>
          <w:tcPr>
            <w:tcW w:w="1200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w w:val="100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w w:val="100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王刚</w:t>
            </w:r>
          </w:p>
        </w:tc>
        <w:tc>
          <w:tcPr>
            <w:tcW w:w="1650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w w:val="100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w w:val="100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一般课题</w:t>
            </w:r>
          </w:p>
        </w:tc>
        <w:tc>
          <w:tcPr>
            <w:tcW w:w="6788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w w:val="100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w w:val="100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党建与业务深度融合助推高水平应用型大学建设</w:t>
            </w:r>
          </w:p>
        </w:tc>
        <w:tc>
          <w:tcPr>
            <w:tcW w:w="1683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w w:val="100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  <w:t>是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E7D8D"/>
    <w:rsid w:val="1F9B705E"/>
    <w:rsid w:val="349069E1"/>
    <w:rsid w:val="37684704"/>
    <w:rsid w:val="3E485F69"/>
    <w:rsid w:val="4B253D93"/>
    <w:rsid w:val="527A1B03"/>
    <w:rsid w:val="58627D7F"/>
    <w:rsid w:val="70B8575E"/>
    <w:rsid w:val="7F1D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99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semiHidden/>
    <w:unhideWhenUsed/>
    <w:qFormat/>
    <w:uiPriority w:val="99"/>
    <w:pPr>
      <w:ind w:left="200" w:leftChars="200" w:hanging="200" w:hangingChars="200"/>
    </w:pPr>
  </w:style>
  <w:style w:type="paragraph" w:styleId="4">
    <w:name w:val="index 5"/>
    <w:basedOn w:val="1"/>
    <w:next w:val="1"/>
    <w:unhideWhenUsed/>
    <w:qFormat/>
    <w:uiPriority w:val="99"/>
    <w:pPr>
      <w:ind w:left="800" w:leftChars="800"/>
    </w:pPr>
  </w:style>
  <w:style w:type="paragraph" w:styleId="5">
    <w:name w:val="Plain Text"/>
    <w:next w:val="4"/>
    <w:qFormat/>
    <w:uiPriority w:val="0"/>
    <w:pPr>
      <w:widowControl w:val="0"/>
      <w:jc w:val="both"/>
    </w:pPr>
    <w:rPr>
      <w:rFonts w:ascii="宋体" w:hAnsi="Times New Roman" w:eastAsia="宋体" w:cs="Courier New"/>
      <w:kern w:val="2"/>
      <w:sz w:val="21"/>
      <w:szCs w:val="21"/>
      <w:lang w:val="en-US" w:eastAsia="zh-CN" w:bidi="ar-SA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2022-06-06T10:01:00Z</dcterms:created>
  <dc:creator>user</dc:creator>
  <cp:lastModifiedBy>user</cp:lastModifiedBy>
  <cp:lastPrinted>2024-09-24T02:29:00Z</cp:lastPrinted>
  <dcterms:modified xsi:type="dcterms:W3CDTF">2024-09-25T00:13:56Z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