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default" w:ascii="Times New Roman" w:hAnsi="Times New Roman" w:eastAsia="黑体"/>
          <w:sz w:val="24"/>
          <w:lang w:val="en-US" w:eastAsia="zh-CN"/>
        </w:rPr>
      </w:pPr>
      <w:r>
        <w:rPr>
          <w:rFonts w:ascii="Times New Roman" w:hAnsi="Times New Roman" w:eastAsia="黑体"/>
          <w:sz w:val="24"/>
        </w:rPr>
        <w:t xml:space="preserve">□ </w:t>
      </w:r>
      <w:r>
        <w:rPr>
          <w:rFonts w:hint="eastAsia" w:ascii="Times New Roman" w:hAnsi="Times New Roman" w:eastAsia="黑体"/>
          <w:sz w:val="24"/>
          <w:lang w:val="en-US" w:eastAsia="zh-CN"/>
        </w:rPr>
        <w:t>学校“一院一品”项目</w:t>
      </w:r>
    </w:p>
    <w:p>
      <w:pPr>
        <w:spacing w:line="580" w:lineRule="exact"/>
        <w:rPr>
          <w:rFonts w:hint="default" w:ascii="Times New Roman" w:hAnsi="Times New Roman" w:eastAsia="黑体"/>
          <w:sz w:val="24"/>
          <w:lang w:val="en-US" w:eastAsia="zh-CN"/>
        </w:rPr>
      </w:pPr>
      <w:r>
        <w:rPr>
          <w:rFonts w:ascii="Times New Roman" w:hAnsi="Times New Roman" w:eastAsia="黑体"/>
          <w:sz w:val="24"/>
        </w:rPr>
        <w:t xml:space="preserve">□ </w:t>
      </w:r>
      <w:r>
        <w:rPr>
          <w:rFonts w:hint="eastAsia" w:ascii="Times New Roman" w:hAnsi="Times New Roman" w:eastAsia="黑体"/>
          <w:sz w:val="24"/>
          <w:lang w:val="en-US" w:eastAsia="zh-CN"/>
        </w:rPr>
        <w:t>学校“一支部一特色”项目</w:t>
      </w:r>
    </w:p>
    <w:p>
      <w:pPr>
        <w:spacing w:line="580" w:lineRule="exac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spacing w:line="580" w:lineRule="exac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eastAsia="方正小标宋简体"/>
          <w:color w:val="000000"/>
          <w:sz w:val="48"/>
          <w:szCs w:val="20"/>
        </w:rPr>
      </w:pPr>
      <w:r>
        <w:rPr>
          <w:rFonts w:hint="eastAsia" w:ascii="Times New Roman" w:hAnsi="Times New Roman" w:eastAsia="方正小标宋简体"/>
          <w:color w:val="000000"/>
          <w:sz w:val="48"/>
          <w:szCs w:val="20"/>
          <w:lang w:val="en-US" w:eastAsia="zh-CN"/>
        </w:rPr>
        <w:t>湖州学院党建品牌培育创树工作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eastAsia="方正小标宋简体"/>
          <w:b/>
          <w:sz w:val="48"/>
          <w:szCs w:val="20"/>
        </w:rPr>
      </w:pPr>
      <w:r>
        <w:rPr>
          <w:rFonts w:ascii="Times New Roman" w:hAnsi="Times New Roman" w:eastAsia="方正小标宋简体"/>
          <w:b/>
          <w:sz w:val="48"/>
          <w:szCs w:val="20"/>
        </w:rPr>
        <w:t xml:space="preserve">申 </w:t>
      </w:r>
      <w:bookmarkStart w:id="0" w:name="_GoBack"/>
      <w:bookmarkEnd w:id="0"/>
      <w:r>
        <w:rPr>
          <w:rFonts w:ascii="Times New Roman" w:hAnsi="Times New Roman" w:eastAsia="方正小标宋简体"/>
          <w:b/>
          <w:sz w:val="48"/>
          <w:szCs w:val="20"/>
        </w:rPr>
        <w:t>报 书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28"/>
          <w:szCs w:val="20"/>
        </w:rPr>
      </w:pPr>
    </w:p>
    <w:p>
      <w:pPr>
        <w:spacing w:line="580" w:lineRule="exact"/>
        <w:rPr>
          <w:rFonts w:ascii="Times New Roman" w:hAnsi="Times New Roman" w:eastAsia="仿宋_GB2312"/>
          <w:sz w:val="28"/>
          <w:szCs w:val="20"/>
        </w:rPr>
      </w:pPr>
    </w:p>
    <w:p>
      <w:pPr>
        <w:spacing w:line="580" w:lineRule="exact"/>
        <w:rPr>
          <w:rFonts w:ascii="Times New Roman" w:hAnsi="Times New Roman" w:eastAsia="仿宋_GB2312"/>
          <w:sz w:val="28"/>
          <w:szCs w:val="20"/>
        </w:rPr>
      </w:pPr>
    </w:p>
    <w:p>
      <w:pPr>
        <w:spacing w:line="580" w:lineRule="exact"/>
        <w:ind w:firstLine="1424" w:firstLineChars="400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党组织</w:t>
      </w:r>
      <w:r>
        <w:rPr>
          <w:rFonts w:ascii="Times New Roman" w:hAnsi="Times New Roman" w:eastAsia="楷体_GB2312"/>
          <w:spacing w:val="40"/>
          <w:sz w:val="28"/>
          <w:szCs w:val="20"/>
        </w:rPr>
        <w:t>名称：</w:t>
      </w:r>
    </w:p>
    <w:p>
      <w:pPr>
        <w:spacing w:line="580" w:lineRule="exact"/>
        <w:ind w:firstLine="1400" w:firstLineChars="500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ascii="Times New Roman" w:hAnsi="Times New Roman" w:eastAsia="楷体_GB2312"/>
          <w:spacing w:val="40"/>
          <w:sz w:val="28"/>
          <w:szCs w:val="20"/>
        </w:rPr>
        <w:t>：</w:t>
      </w:r>
    </w:p>
    <w:p>
      <w:pPr>
        <w:spacing w:line="580" w:lineRule="exact"/>
        <w:ind w:firstLine="1424" w:firstLineChars="400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ascii="Times New Roman" w:hAnsi="Times New Roman" w:eastAsia="楷体_GB2312"/>
          <w:spacing w:val="40"/>
          <w:sz w:val="28"/>
          <w:szCs w:val="20"/>
        </w:rPr>
        <w:t>联系电话：</w:t>
      </w:r>
    </w:p>
    <w:p>
      <w:pPr>
        <w:spacing w:line="580" w:lineRule="exact"/>
        <w:ind w:firstLine="1424" w:firstLineChars="400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ascii="Times New Roman" w:hAnsi="Times New Roman" w:eastAsia="楷体_GB2312"/>
          <w:spacing w:val="40"/>
          <w:sz w:val="28"/>
          <w:szCs w:val="20"/>
        </w:rPr>
        <w:t>填报日期：</w:t>
      </w:r>
    </w:p>
    <w:p>
      <w:pPr>
        <w:spacing w:line="58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22</w:t>
      </w:r>
      <w:r>
        <w:rPr>
          <w:rFonts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11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580" w:lineRule="exact"/>
        <w:jc w:val="center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fmt="numberInDash"/>
          <w:cols w:space="425" w:num="1"/>
          <w:docGrid w:type="linesAndChars" w:linePitch="608" w:charSpace="-849"/>
        </w:sectPr>
      </w:pPr>
    </w:p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Times New Roman" w:eastAsia="黑体"/>
          <w:bCs/>
          <w:sz w:val="28"/>
          <w:szCs w:val="32"/>
        </w:rPr>
        <w:t>基本信息</w:t>
      </w: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43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建设单位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（院系/支部）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58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>学校“一院一品”项目</w:t>
            </w:r>
          </w:p>
          <w:p>
            <w:pPr>
              <w:spacing w:line="580" w:lineRule="exact"/>
              <w:ind w:firstLine="472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□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>学校“一支部一特色”项目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项目品牌名称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项目建设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826" w:firstLineChars="350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.1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（“一院一品”建设周期2年，“一支部一特色”建设周期1年）</w:t>
            </w:r>
          </w:p>
        </w:tc>
      </w:tr>
    </w:tbl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[包括：本单位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或本支部</w:t>
            </w:r>
            <w:r>
              <w:rPr>
                <w:rFonts w:ascii="Times New Roman" w:hAnsi="Times New Roman" w:eastAsia="仿宋_GB2312"/>
                <w:bCs/>
                <w:sz w:val="24"/>
              </w:rPr>
              <w:t>党建工作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现状基础，如</w:t>
            </w:r>
            <w:r>
              <w:rPr>
                <w:rFonts w:ascii="Times New Roman" w:hAnsi="Times New Roman" w:eastAsia="仿宋_GB2312"/>
                <w:bCs/>
                <w:sz w:val="24"/>
              </w:rPr>
              <w:t>体制机制、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政策制度、</w:t>
            </w:r>
            <w:r>
              <w:rPr>
                <w:rFonts w:ascii="Times New Roman" w:hAnsi="Times New Roman" w:eastAsia="仿宋_GB2312"/>
                <w:bCs/>
                <w:sz w:val="24"/>
              </w:rPr>
              <w:t>组织机构、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主要经验举措、</w:t>
            </w:r>
            <w:r>
              <w:rPr>
                <w:rFonts w:ascii="Times New Roman" w:hAnsi="Times New Roman" w:eastAsia="仿宋_GB2312"/>
                <w:bCs/>
                <w:sz w:val="24"/>
              </w:rPr>
              <w:t>专职队伍情况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和已有党建成果等。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可附页。]</w:t>
            </w:r>
          </w:p>
          <w:p>
            <w:pPr>
              <w:keepNext/>
              <w:keepLines/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2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Times New Roman" w:eastAsia="黑体"/>
          <w:bCs/>
          <w:sz w:val="28"/>
          <w:szCs w:val="32"/>
        </w:rPr>
        <w:t>建设计划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[包括：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品牌创树</w:t>
            </w:r>
            <w:r>
              <w:rPr>
                <w:rFonts w:ascii="Times New Roman" w:hAnsi="Times New Roman" w:eastAsia="仿宋_GB2312"/>
                <w:bCs/>
                <w:sz w:val="24"/>
              </w:rPr>
              <w:t>建设周期的建设目标、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建设理念、总体思路、工作举措</w:t>
            </w:r>
            <w:r>
              <w:rPr>
                <w:rFonts w:ascii="Times New Roman" w:hAnsi="Times New Roman" w:eastAsia="仿宋_GB2312"/>
                <w:bCs/>
                <w:sz w:val="24"/>
              </w:rPr>
              <w:t>等。目标、思路、计划和举措要科学合理、重点明确。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其中，“一院一品”党建项目要分年度细化具体工作目标和主要任务。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可附页。]</w:t>
            </w: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预期成果</w:t>
      </w:r>
    </w:p>
    <w:tbl>
      <w:tblPr>
        <w:tblStyle w:val="4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9113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[包括：预期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品牌创树</w:t>
            </w:r>
            <w:r>
              <w:rPr>
                <w:rFonts w:ascii="Times New Roman" w:hAnsi="Times New Roman" w:eastAsia="仿宋_GB2312"/>
                <w:bCs/>
                <w:sz w:val="24"/>
              </w:rPr>
              <w:t>工作成效，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以品牌打造辨识度、中心工作数字化等为体现依据。</w:t>
            </w:r>
            <w:r>
              <w:rPr>
                <w:rFonts w:ascii="Times New Roman" w:hAnsi="Times New Roman" w:eastAsia="仿宋_GB2312"/>
                <w:bCs/>
                <w:sz w:val="24"/>
              </w:rPr>
              <w:t>每年度具体成果至少列明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1-2</w:t>
            </w:r>
            <w:r>
              <w:rPr>
                <w:rFonts w:ascii="Times New Roman" w:hAnsi="Times New Roman" w:eastAsia="仿宋_GB2312"/>
                <w:bCs/>
                <w:sz w:val="24"/>
              </w:rPr>
              <w:t>项。可附页。]</w:t>
            </w: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28"/>
          <w:szCs w:val="32"/>
        </w:rPr>
        <w:t>工作保障</w:t>
      </w:r>
    </w:p>
    <w:tbl>
      <w:tblPr>
        <w:tblStyle w:val="4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901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[包括：配套政策、资源投入、软硬件设施、经费支持、条件保障等。可附页。]</w:t>
            </w: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line="580" w:lineRule="exact"/>
        <w:outlineLvl w:val="0"/>
        <w:rPr>
          <w:rFonts w:ascii="Times New Roman" w:hAnsi="Times New Roman" w:eastAsia="黑体"/>
          <w:bCs/>
          <w:sz w:val="28"/>
          <w:szCs w:val="32"/>
        </w:rPr>
        <w:sectPr>
          <w:footerReference r:id="rId7" w:type="first"/>
          <w:footerReference r:id="rId6" w:type="default"/>
          <w:pgSz w:w="11906" w:h="16838"/>
          <w:pgMar w:top="1588" w:right="1588" w:bottom="1531" w:left="1304" w:header="851" w:footer="857" w:gutter="0"/>
          <w:pgNumType w:fmt="numberInDash"/>
          <w:cols w:space="425" w:num="1"/>
          <w:docGrid w:type="linesAndChars" w:linePitch="608" w:charSpace="-849"/>
        </w:sectPr>
      </w:pPr>
    </w:p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二级党组织意见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6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[应明确说明是否经过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二级党组织</w:t>
            </w:r>
            <w:r>
              <w:rPr>
                <w:rFonts w:ascii="Times New Roman" w:hAnsi="Times New Roman" w:eastAsia="仿宋_GB2312"/>
                <w:bCs/>
                <w:sz w:val="24"/>
              </w:rPr>
              <w:t>党委、纪委研究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bCs/>
                <w:sz w:val="24"/>
              </w:rPr>
              <w:t>是否同意申报。]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>二级党组织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</w:t>
            </w:r>
          </w:p>
          <w:p>
            <w:pPr>
              <w:snapToGrid w:val="0"/>
              <w:spacing w:line="58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</w:p>
          <w:p>
            <w:pPr>
              <w:snapToGrid w:val="0"/>
              <w:spacing w:line="580" w:lineRule="exact"/>
              <w:ind w:firstLine="5684" w:firstLineChars="2450"/>
              <w:jc w:val="right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（加盖公章）</w:t>
            </w:r>
          </w:p>
          <w:p>
            <w:pPr>
              <w:spacing w:line="580" w:lineRule="exact"/>
              <w:ind w:firstLine="6554" w:firstLineChars="282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月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日</w:t>
            </w:r>
          </w:p>
        </w:tc>
      </w:tr>
    </w:tbl>
    <w:p>
      <w:pPr>
        <w:pStyle w:val="6"/>
        <w:numPr>
          <w:ilvl w:val="0"/>
          <w:numId w:val="1"/>
        </w:numPr>
        <w:spacing w:line="58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校党委组织部意见</w:t>
      </w:r>
    </w:p>
    <w:tbl>
      <w:tblPr>
        <w:tblStyle w:val="4"/>
        <w:tblW w:w="9017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901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[应明确说明是否同意申报。]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jc w:val="righ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348" w:firstLineChars="150"/>
              <w:jc w:val="right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（加盖公章）</w:t>
            </w:r>
          </w:p>
          <w:p>
            <w:pPr>
              <w:keepNext/>
              <w:keepLines/>
              <w:spacing w:line="580" w:lineRule="exact"/>
              <w:ind w:firstLine="464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月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日</w:t>
            </w:r>
          </w:p>
        </w:tc>
      </w:tr>
    </w:tbl>
    <w:p>
      <w:pPr>
        <w:spacing w:line="580" w:lineRule="exact"/>
        <w:jc w:val="left"/>
        <w:rPr>
          <w:rFonts w:hint="default" w:ascii="Times New Roman" w:hAnsi="Times New Roman" w:eastAsia="仿宋_GB2312"/>
          <w:spacing w:val="-4"/>
          <w:sz w:val="28"/>
          <w:szCs w:val="32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numberInDash" w:chapStyle="1" w:chapSep="em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pacing w:val="-4"/>
          <w:sz w:val="28"/>
          <w:szCs w:val="32"/>
        </w:rPr>
        <w:t>有关支撑</w:t>
      </w:r>
      <w:r>
        <w:rPr>
          <w:rFonts w:hint="eastAsia" w:ascii="Times New Roman" w:hAnsi="Times New Roman" w:eastAsia="仿宋_GB2312"/>
          <w:spacing w:val="-4"/>
          <w:sz w:val="28"/>
          <w:szCs w:val="32"/>
          <w:lang w:val="en-US" w:eastAsia="zh-CN"/>
        </w:rPr>
        <w:t>材料另附</w:t>
      </w:r>
      <w:r>
        <w:rPr>
          <w:rFonts w:hint="eastAsia" w:eastAsia="仿宋_GB2312"/>
          <w:spacing w:val="-4"/>
          <w:sz w:val="28"/>
          <w:szCs w:val="32"/>
          <w:lang w:val="en-US" w:eastAsia="zh-CN"/>
        </w:rPr>
        <w:t>。</w:t>
      </w:r>
    </w:p>
    <w:p/>
    <w:sectPr>
      <w:footerReference r:id="rId9" w:type="default"/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jc w:val="center"/>
      <w:rPr>
        <w:rFonts w:ascii="Times New Roman" w:hAnsi="Times New Roman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18E23F40"/>
    <w:rsid w:val="18E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2022-11-16T00:38:00Z</dcterms:created>
  <dc:creator>施洁</dc:creator>
  <cp:lastModifiedBy>施洁</cp:lastModifiedBy>
  <dcterms:modified xsi:type="dcterms:W3CDTF">2022-11-16T00:39:11Z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790B2B8FC7024535B1DF371814CFE267</vt:lpwstr>
  </property>
</Properties>
</file>